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9015A" w14:textId="77777777" w:rsidR="00EF080C" w:rsidRPr="00EF080C" w:rsidRDefault="00EF080C" w:rsidP="00EF080C">
      <w:pPr>
        <w:spacing w:after="0" w:line="240" w:lineRule="auto"/>
        <w:rPr>
          <w:rFonts w:ascii="Times New Roman" w:eastAsia="Times New Roman" w:hAnsi="Times New Roman" w:cs="Times New Roman"/>
          <w:kern w:val="0"/>
          <w:lang w:eastAsia="en-GB"/>
          <w14:ligatures w14:val="none"/>
        </w:rPr>
      </w:pPr>
    </w:p>
    <w:p w14:paraId="11C5A1EE" w14:textId="77777777" w:rsidR="00EF080C" w:rsidRPr="00EF080C" w:rsidRDefault="00EF080C" w:rsidP="00EF080C">
      <w:pPr>
        <w:spacing w:after="0" w:line="240" w:lineRule="auto"/>
        <w:rPr>
          <w:rFonts w:ascii="Aptos" w:eastAsia="Times New Roman" w:hAnsi="Aptos" w:cs="Times New Roman"/>
          <w:kern w:val="0"/>
          <w:lang w:eastAsia="en-GB"/>
          <w14:ligatures w14:val="none"/>
        </w:rPr>
      </w:pPr>
      <w:r w:rsidRPr="00EF080C">
        <w:rPr>
          <w:rFonts w:ascii="Aptos" w:eastAsia="Times New Roman" w:hAnsi="Aptos" w:cs="Times New Roman"/>
          <w:kern w:val="0"/>
          <w:lang w:eastAsia="en-GB"/>
          <w14:ligatures w14:val="none"/>
        </w:rPr>
        <w:t>Rogart Community Council</w:t>
      </w:r>
    </w:p>
    <w:p w14:paraId="65E1DED5" w14:textId="77777777" w:rsidR="00EF080C" w:rsidRPr="00EF080C" w:rsidRDefault="00EF080C" w:rsidP="00EF080C">
      <w:pPr>
        <w:spacing w:after="0" w:line="240" w:lineRule="auto"/>
        <w:rPr>
          <w:rFonts w:ascii="Aptos" w:eastAsia="Times New Roman" w:hAnsi="Aptos" w:cs="Times New Roman"/>
          <w:kern w:val="0"/>
          <w:lang w:eastAsia="en-GB"/>
          <w14:ligatures w14:val="none"/>
        </w:rPr>
      </w:pPr>
      <w:r w:rsidRPr="00EF080C">
        <w:rPr>
          <w:rFonts w:ascii="Aptos" w:eastAsia="Times New Roman" w:hAnsi="Aptos" w:cs="Times New Roman"/>
          <w:kern w:val="0"/>
          <w:lang w:eastAsia="en-GB"/>
          <w14:ligatures w14:val="none"/>
        </w:rPr>
        <w:t>Response to Spittal-</w:t>
      </w:r>
      <w:proofErr w:type="gramStart"/>
      <w:r w:rsidRPr="00EF080C">
        <w:rPr>
          <w:rFonts w:ascii="Aptos" w:eastAsia="Times New Roman" w:hAnsi="Aptos" w:cs="Times New Roman"/>
          <w:kern w:val="0"/>
          <w:lang w:eastAsia="en-GB"/>
          <w14:ligatures w14:val="none"/>
        </w:rPr>
        <w:t>Beauly  400</w:t>
      </w:r>
      <w:proofErr w:type="gramEnd"/>
      <w:r w:rsidRPr="00EF080C">
        <w:rPr>
          <w:rFonts w:ascii="Aptos" w:eastAsia="Times New Roman" w:hAnsi="Aptos" w:cs="Times New Roman"/>
          <w:kern w:val="0"/>
          <w:lang w:eastAsia="en-GB"/>
          <w14:ligatures w14:val="none"/>
        </w:rPr>
        <w:t>kV OHL Consultation ECU 00006008</w:t>
      </w:r>
    </w:p>
    <w:p w14:paraId="252E7423" w14:textId="77777777" w:rsidR="00EF080C" w:rsidRPr="00EF080C" w:rsidRDefault="00EF080C" w:rsidP="00EF080C">
      <w:pPr>
        <w:spacing w:after="0" w:line="240" w:lineRule="auto"/>
        <w:rPr>
          <w:rFonts w:ascii="Aptos" w:eastAsia="Times New Roman" w:hAnsi="Aptos" w:cs="Times New Roman"/>
          <w:kern w:val="0"/>
          <w:lang w:eastAsia="en-GB"/>
          <w14:ligatures w14:val="none"/>
        </w:rPr>
      </w:pPr>
      <w:r w:rsidRPr="00EF080C">
        <w:rPr>
          <w:rFonts w:ascii="Aptos" w:eastAsia="Times New Roman" w:hAnsi="Aptos" w:cs="Times New Roman"/>
          <w:kern w:val="0"/>
          <w:lang w:eastAsia="en-GB"/>
          <w14:ligatures w14:val="none"/>
        </w:rPr>
        <w:t>THC Ref 25/03311/S37</w:t>
      </w:r>
    </w:p>
    <w:p w14:paraId="022A25A1" w14:textId="77777777" w:rsidR="00EF080C" w:rsidRPr="00EF080C" w:rsidRDefault="00EF080C" w:rsidP="00EF080C">
      <w:pPr>
        <w:spacing w:after="0" w:line="240" w:lineRule="auto"/>
        <w:rPr>
          <w:rFonts w:ascii="Aptos" w:eastAsia="Times New Roman" w:hAnsi="Aptos" w:cs="Times New Roman"/>
          <w:kern w:val="0"/>
          <w:lang w:eastAsia="en-GB"/>
          <w14:ligatures w14:val="none"/>
        </w:rPr>
      </w:pPr>
    </w:p>
    <w:p w14:paraId="25F24CD5" w14:textId="77777777" w:rsidR="00EF080C" w:rsidRPr="00EF080C" w:rsidRDefault="00EF080C" w:rsidP="00EF080C">
      <w:pPr>
        <w:numPr>
          <w:ilvl w:val="0"/>
          <w:numId w:val="1"/>
        </w:numPr>
        <w:spacing w:before="100" w:beforeAutospacing="1" w:after="100" w:afterAutospacing="1" w:line="240" w:lineRule="auto"/>
        <w:rPr>
          <w:rFonts w:ascii="Aptos" w:eastAsia="Times New Roman" w:hAnsi="Aptos" w:cs="Times New Roman"/>
          <w:kern w:val="0"/>
          <w:lang w:eastAsia="en-GB"/>
          <w14:ligatures w14:val="none"/>
        </w:rPr>
      </w:pPr>
      <w:r w:rsidRPr="00EF080C">
        <w:rPr>
          <w:rFonts w:ascii="Aptos" w:eastAsia="Times New Roman" w:hAnsi="Aptos" w:cs="Times New Roman"/>
          <w:kern w:val="0"/>
          <w:lang w:eastAsia="en-GB"/>
          <w14:ligatures w14:val="none"/>
        </w:rPr>
        <w:t>Rogart Community Council objects to the proposal for the Spittal-Beauly OHL.</w:t>
      </w:r>
    </w:p>
    <w:p w14:paraId="5B7A5BD3" w14:textId="77777777" w:rsidR="00EF080C" w:rsidRPr="00EF080C" w:rsidRDefault="00EF080C" w:rsidP="00EF080C">
      <w:pPr>
        <w:numPr>
          <w:ilvl w:val="0"/>
          <w:numId w:val="1"/>
        </w:numPr>
        <w:spacing w:before="100" w:beforeAutospacing="1" w:after="100" w:afterAutospacing="1" w:line="240" w:lineRule="auto"/>
        <w:rPr>
          <w:rFonts w:ascii="Aptos" w:eastAsia="Times New Roman" w:hAnsi="Aptos" w:cs="Times New Roman"/>
          <w:kern w:val="0"/>
          <w:lang w:eastAsia="en-GB"/>
          <w14:ligatures w14:val="none"/>
        </w:rPr>
      </w:pPr>
      <w:r w:rsidRPr="00EF080C">
        <w:rPr>
          <w:rFonts w:ascii="Aptos" w:eastAsia="Times New Roman" w:hAnsi="Aptos" w:cs="Times New Roman"/>
          <w:kern w:val="0"/>
          <w:lang w:eastAsia="en-GB"/>
          <w14:ligatures w14:val="none"/>
        </w:rPr>
        <w:t xml:space="preserve">The turnaround time for an application that has 667 documents is unacceptable. Volunteers cannot fully examine 667 documents containing thousands of pages in two week- notice received </w:t>
      </w:r>
      <w:proofErr w:type="gramStart"/>
      <w:r w:rsidRPr="00EF080C">
        <w:rPr>
          <w:rFonts w:ascii="Aptos" w:eastAsia="Times New Roman" w:hAnsi="Aptos" w:cs="Times New Roman"/>
          <w:kern w:val="0"/>
          <w:lang w:eastAsia="en-GB"/>
          <w14:ligatures w14:val="none"/>
        </w:rPr>
        <w:t>05/09/25;</w:t>
      </w:r>
      <w:proofErr w:type="gramEnd"/>
      <w:r w:rsidRPr="00EF080C">
        <w:rPr>
          <w:rFonts w:ascii="Aptos" w:eastAsia="Times New Roman" w:hAnsi="Aptos" w:cs="Times New Roman"/>
          <w:kern w:val="0"/>
          <w:lang w:eastAsia="en-GB"/>
          <w14:ligatures w14:val="none"/>
        </w:rPr>
        <w:t xml:space="preserve"> responses due 19/09/25.</w:t>
      </w:r>
    </w:p>
    <w:p w14:paraId="00219356" w14:textId="77777777" w:rsidR="00EF080C" w:rsidRPr="00EF080C" w:rsidRDefault="00EF080C" w:rsidP="00EF080C">
      <w:pPr>
        <w:numPr>
          <w:ilvl w:val="0"/>
          <w:numId w:val="1"/>
        </w:numPr>
        <w:spacing w:before="100" w:beforeAutospacing="1" w:after="100" w:afterAutospacing="1" w:line="240" w:lineRule="auto"/>
        <w:rPr>
          <w:rFonts w:ascii="Aptos" w:eastAsia="Times New Roman" w:hAnsi="Aptos" w:cs="Times New Roman"/>
          <w:kern w:val="0"/>
          <w:lang w:eastAsia="en-GB"/>
          <w14:ligatures w14:val="none"/>
        </w:rPr>
      </w:pPr>
      <w:r w:rsidRPr="00EF080C">
        <w:rPr>
          <w:rFonts w:ascii="Aptos" w:eastAsia="Times New Roman" w:hAnsi="Aptos" w:cs="Times New Roman"/>
          <w:kern w:val="0"/>
          <w:lang w:eastAsia="en-GB"/>
          <w14:ligatures w14:val="none"/>
        </w:rPr>
        <w:t xml:space="preserve">The </w:t>
      </w:r>
      <w:proofErr w:type="gramStart"/>
      <w:r w:rsidRPr="00EF080C">
        <w:rPr>
          <w:rFonts w:ascii="Aptos" w:eastAsia="Times New Roman" w:hAnsi="Aptos" w:cs="Times New Roman"/>
          <w:kern w:val="0"/>
          <w:lang w:eastAsia="en-GB"/>
          <w14:ligatures w14:val="none"/>
        </w:rPr>
        <w:t>Consultation  Request</w:t>
      </w:r>
      <w:proofErr w:type="gramEnd"/>
      <w:r w:rsidRPr="00EF080C">
        <w:rPr>
          <w:rFonts w:ascii="Aptos" w:eastAsia="Times New Roman" w:hAnsi="Aptos" w:cs="Times New Roman"/>
          <w:kern w:val="0"/>
          <w:lang w:eastAsia="en-GB"/>
          <w14:ligatures w14:val="none"/>
        </w:rPr>
        <w:t xml:space="preserve"> Notification has the site as being 'Land 2430M SW Of Loch Buidhe'.  This fails to convey the scope of the scheme.</w:t>
      </w:r>
    </w:p>
    <w:p w14:paraId="231DEA04" w14:textId="77777777" w:rsidR="00EF080C" w:rsidRPr="00EF080C" w:rsidRDefault="00EF080C" w:rsidP="00EF080C">
      <w:pPr>
        <w:numPr>
          <w:ilvl w:val="0"/>
          <w:numId w:val="1"/>
        </w:numPr>
        <w:spacing w:before="100" w:beforeAutospacing="1" w:after="100" w:afterAutospacing="1" w:line="240" w:lineRule="auto"/>
        <w:rPr>
          <w:rFonts w:ascii="Aptos" w:eastAsia="Times New Roman" w:hAnsi="Aptos" w:cs="Times New Roman"/>
          <w:kern w:val="0"/>
          <w:lang w:eastAsia="en-GB"/>
          <w14:ligatures w14:val="none"/>
        </w:rPr>
      </w:pPr>
      <w:r w:rsidRPr="00EF080C">
        <w:rPr>
          <w:rFonts w:ascii="Aptos" w:eastAsia="Times New Roman" w:hAnsi="Aptos" w:cs="Times New Roman"/>
          <w:kern w:val="0"/>
          <w:lang w:eastAsia="en-GB"/>
          <w14:ligatures w14:val="none"/>
        </w:rPr>
        <w:t>The proximity of the pylon line to the houses in Eiden is unacceptable. The line should be further east.</w:t>
      </w:r>
    </w:p>
    <w:p w14:paraId="4DA74F87" w14:textId="77777777" w:rsidR="00EF080C" w:rsidRPr="00EF080C" w:rsidRDefault="00EF080C" w:rsidP="00EF080C">
      <w:pPr>
        <w:numPr>
          <w:ilvl w:val="0"/>
          <w:numId w:val="1"/>
        </w:numPr>
        <w:spacing w:before="100" w:beforeAutospacing="1" w:after="100" w:afterAutospacing="1" w:line="240" w:lineRule="auto"/>
        <w:rPr>
          <w:rFonts w:ascii="Aptos" w:eastAsia="Times New Roman" w:hAnsi="Aptos" w:cs="Times New Roman"/>
          <w:kern w:val="0"/>
          <w:lang w:eastAsia="en-GB"/>
          <w14:ligatures w14:val="none"/>
        </w:rPr>
      </w:pPr>
      <w:r w:rsidRPr="00EF080C">
        <w:rPr>
          <w:rFonts w:ascii="Aptos" w:eastAsia="Times New Roman" w:hAnsi="Aptos" w:cs="Times New Roman"/>
          <w:kern w:val="0"/>
          <w:lang w:eastAsia="en-GB"/>
          <w14:ligatures w14:val="none"/>
        </w:rPr>
        <w:t xml:space="preserve">Traffic projections in the Traffic and Transport Chapter forecast a 595% increase in HGV traffic through Rogart on the A839 </w:t>
      </w:r>
      <w:proofErr w:type="gramStart"/>
      <w:r w:rsidRPr="00EF080C">
        <w:rPr>
          <w:rFonts w:ascii="Aptos" w:eastAsia="Times New Roman" w:hAnsi="Aptos" w:cs="Times New Roman"/>
          <w:kern w:val="0"/>
          <w:lang w:eastAsia="en-GB"/>
          <w14:ligatures w14:val="none"/>
        </w:rPr>
        <w:t>as a result of</w:t>
      </w:r>
      <w:proofErr w:type="gramEnd"/>
      <w:r w:rsidRPr="00EF080C">
        <w:rPr>
          <w:rFonts w:ascii="Aptos" w:eastAsia="Times New Roman" w:hAnsi="Aptos" w:cs="Times New Roman"/>
          <w:kern w:val="0"/>
          <w:lang w:eastAsia="en-GB"/>
          <w14:ligatures w14:val="none"/>
        </w:rPr>
        <w:t xml:space="preserve"> the Pylon Line construction, up from 27 per day currently.  When consented windfarms are included </w:t>
      </w:r>
      <w:proofErr w:type="gramStart"/>
      <w:r w:rsidRPr="00EF080C">
        <w:rPr>
          <w:rFonts w:ascii="Aptos" w:eastAsia="Times New Roman" w:hAnsi="Aptos" w:cs="Times New Roman"/>
          <w:kern w:val="0"/>
          <w:lang w:eastAsia="en-GB"/>
          <w14:ligatures w14:val="none"/>
        </w:rPr>
        <w:t>this rises</w:t>
      </w:r>
      <w:proofErr w:type="gramEnd"/>
      <w:r w:rsidRPr="00EF080C">
        <w:rPr>
          <w:rFonts w:ascii="Aptos" w:eastAsia="Times New Roman" w:hAnsi="Aptos" w:cs="Times New Roman"/>
          <w:kern w:val="0"/>
          <w:lang w:eastAsia="en-GB"/>
          <w14:ligatures w14:val="none"/>
        </w:rPr>
        <w:t xml:space="preserve"> to 1415%, potentially leading to 405 HGVs per </w:t>
      </w:r>
      <w:proofErr w:type="gramStart"/>
      <w:r w:rsidRPr="00EF080C">
        <w:rPr>
          <w:rFonts w:ascii="Aptos" w:eastAsia="Times New Roman" w:hAnsi="Aptos" w:cs="Times New Roman"/>
          <w:kern w:val="0"/>
          <w:lang w:eastAsia="en-GB"/>
          <w14:ligatures w14:val="none"/>
        </w:rPr>
        <w:t>12 hour</w:t>
      </w:r>
      <w:proofErr w:type="gramEnd"/>
      <w:r w:rsidRPr="00EF080C">
        <w:rPr>
          <w:rFonts w:ascii="Aptos" w:eastAsia="Times New Roman" w:hAnsi="Aptos" w:cs="Times New Roman"/>
          <w:kern w:val="0"/>
          <w:lang w:eastAsia="en-GB"/>
          <w14:ligatures w14:val="none"/>
        </w:rPr>
        <w:t xml:space="preserve"> day or one per 100 seconds. This does not include slow-moving, road-blocking Abnormal Indivisible Loads which are set to be at least 3 per day for the next 5 years. This increase </w:t>
      </w:r>
      <w:proofErr w:type="gramStart"/>
      <w:r w:rsidRPr="00EF080C">
        <w:rPr>
          <w:rFonts w:ascii="Aptos" w:eastAsia="Times New Roman" w:hAnsi="Aptos" w:cs="Times New Roman"/>
          <w:kern w:val="0"/>
          <w:lang w:eastAsia="en-GB"/>
          <w14:ligatures w14:val="none"/>
        </w:rPr>
        <w:t>in  traffic</w:t>
      </w:r>
      <w:proofErr w:type="gramEnd"/>
      <w:r w:rsidRPr="00EF080C">
        <w:rPr>
          <w:rFonts w:ascii="Aptos" w:eastAsia="Times New Roman" w:hAnsi="Aptos" w:cs="Times New Roman"/>
          <w:kern w:val="0"/>
          <w:lang w:eastAsia="en-GB"/>
          <w14:ligatures w14:val="none"/>
        </w:rPr>
        <w:t xml:space="preserve"> will fundamentally alter the way of life in the village, importing danger, vibration, noise and nuisance while at the same time undermining the fabric of the road surface. Cyclists, walkers and horse riders will be deterred. The popular Round Rogart path crosses over the road. This is an unacceptable level of disruption to the community of Rogart, which only this week was used as a diversion for yet another A9 </w:t>
      </w:r>
      <w:proofErr w:type="spellStart"/>
      <w:r w:rsidRPr="00EF080C">
        <w:rPr>
          <w:rFonts w:ascii="Aptos" w:eastAsia="Times New Roman" w:hAnsi="Aptos" w:cs="Times New Roman"/>
          <w:kern w:val="0"/>
          <w:lang w:eastAsia="en-GB"/>
          <w14:ligatures w14:val="none"/>
        </w:rPr>
        <w:t>Cambusavie</w:t>
      </w:r>
      <w:proofErr w:type="spellEnd"/>
      <w:r w:rsidRPr="00EF080C">
        <w:rPr>
          <w:rFonts w:ascii="Aptos" w:eastAsia="Times New Roman" w:hAnsi="Aptos" w:cs="Times New Roman"/>
          <w:kern w:val="0"/>
          <w:lang w:eastAsia="en-GB"/>
          <w14:ligatures w14:val="none"/>
        </w:rPr>
        <w:t xml:space="preserve"> accident.</w:t>
      </w:r>
    </w:p>
    <w:p w14:paraId="26A2DF7C" w14:textId="77777777" w:rsidR="00EF080C" w:rsidRPr="00EF080C" w:rsidRDefault="00EF080C" w:rsidP="00EF080C">
      <w:pPr>
        <w:numPr>
          <w:ilvl w:val="0"/>
          <w:numId w:val="1"/>
        </w:numPr>
        <w:spacing w:before="100" w:beforeAutospacing="1" w:after="100" w:afterAutospacing="1" w:line="240" w:lineRule="auto"/>
        <w:rPr>
          <w:rFonts w:ascii="Aptos" w:eastAsia="Times New Roman" w:hAnsi="Aptos" w:cs="Times New Roman"/>
          <w:kern w:val="0"/>
          <w:lang w:eastAsia="en-GB"/>
          <w14:ligatures w14:val="none"/>
        </w:rPr>
      </w:pPr>
      <w:r w:rsidRPr="00EF080C">
        <w:rPr>
          <w:rFonts w:ascii="Aptos" w:eastAsia="Times New Roman" w:hAnsi="Aptos" w:cs="Times New Roman"/>
          <w:kern w:val="0"/>
          <w:lang w:eastAsia="en-GB"/>
          <w14:ligatures w14:val="none"/>
        </w:rPr>
        <w:t xml:space="preserve">The proposed route to the new Loch Buidhe substation via the Mound, the salmon ladder and Strath </w:t>
      </w:r>
      <w:proofErr w:type="spellStart"/>
      <w:r w:rsidRPr="00EF080C">
        <w:rPr>
          <w:rFonts w:ascii="Aptos" w:eastAsia="Times New Roman" w:hAnsi="Aptos" w:cs="Times New Roman"/>
          <w:kern w:val="0"/>
          <w:lang w:eastAsia="en-GB"/>
          <w14:ligatures w14:val="none"/>
        </w:rPr>
        <w:t>Carnaig</w:t>
      </w:r>
      <w:proofErr w:type="spellEnd"/>
      <w:r w:rsidRPr="00EF080C">
        <w:rPr>
          <w:rFonts w:ascii="Aptos" w:eastAsia="Times New Roman" w:hAnsi="Aptos" w:cs="Times New Roman"/>
          <w:kern w:val="0"/>
          <w:lang w:eastAsia="en-GB"/>
          <w14:ligatures w14:val="none"/>
        </w:rPr>
        <w:t xml:space="preserve"> runs through a Special Area of Conservation, the largest estuarine alder woods in Britain.  This is not a suitable route for upgrading.</w:t>
      </w:r>
    </w:p>
    <w:p w14:paraId="51647209" w14:textId="77777777" w:rsidR="00EF080C" w:rsidRPr="00EF080C" w:rsidRDefault="00EF080C" w:rsidP="00EF080C">
      <w:pPr>
        <w:numPr>
          <w:ilvl w:val="0"/>
          <w:numId w:val="1"/>
        </w:numPr>
        <w:spacing w:before="100" w:beforeAutospacing="1" w:after="100" w:afterAutospacing="1" w:line="240" w:lineRule="auto"/>
        <w:rPr>
          <w:rFonts w:ascii="Aptos" w:eastAsia="Times New Roman" w:hAnsi="Aptos" w:cs="Times New Roman"/>
          <w:kern w:val="0"/>
          <w:lang w:eastAsia="en-GB"/>
          <w14:ligatures w14:val="none"/>
        </w:rPr>
      </w:pPr>
      <w:r w:rsidRPr="00EF080C">
        <w:rPr>
          <w:rFonts w:ascii="Aptos" w:eastAsia="Times New Roman" w:hAnsi="Aptos" w:cs="Times New Roman"/>
          <w:kern w:val="0"/>
          <w:lang w:eastAsia="en-GB"/>
          <w14:ligatures w14:val="none"/>
        </w:rPr>
        <w:t> Further degradation of the landscape will occur with peat excavation, borrow pits and scarring tracks.</w:t>
      </w:r>
    </w:p>
    <w:p w14:paraId="1577A2E2" w14:textId="77777777" w:rsidR="00EF080C" w:rsidRPr="00EF080C" w:rsidRDefault="00EF080C" w:rsidP="00EF080C">
      <w:pPr>
        <w:numPr>
          <w:ilvl w:val="0"/>
          <w:numId w:val="1"/>
        </w:numPr>
        <w:spacing w:before="100" w:beforeAutospacing="1" w:after="100" w:afterAutospacing="1" w:line="240" w:lineRule="auto"/>
        <w:rPr>
          <w:rFonts w:ascii="Aptos" w:eastAsia="Times New Roman" w:hAnsi="Aptos" w:cs="Times New Roman"/>
          <w:kern w:val="0"/>
          <w:lang w:eastAsia="en-GB"/>
          <w14:ligatures w14:val="none"/>
        </w:rPr>
      </w:pPr>
      <w:proofErr w:type="gramStart"/>
      <w:r w:rsidRPr="00EF080C">
        <w:rPr>
          <w:rFonts w:ascii="Aptos" w:eastAsia="Times New Roman" w:hAnsi="Aptos" w:cs="Times New Roman"/>
          <w:kern w:val="0"/>
          <w:lang w:eastAsia="en-GB"/>
          <w14:ligatures w14:val="none"/>
        </w:rPr>
        <w:t>Overall</w:t>
      </w:r>
      <w:proofErr w:type="gramEnd"/>
      <w:r w:rsidRPr="00EF080C">
        <w:rPr>
          <w:rFonts w:ascii="Aptos" w:eastAsia="Times New Roman" w:hAnsi="Aptos" w:cs="Times New Roman"/>
          <w:kern w:val="0"/>
          <w:lang w:eastAsia="en-GB"/>
          <w14:ligatures w14:val="none"/>
        </w:rPr>
        <w:t xml:space="preserve"> the level of engagement with communities by SSE has been characterised by one-way communication where plans are presented as a done deal.</w:t>
      </w:r>
    </w:p>
    <w:p w14:paraId="29B062E3" w14:textId="77777777" w:rsidR="00EF080C" w:rsidRPr="00EF080C" w:rsidRDefault="00EF080C" w:rsidP="00EF080C">
      <w:pPr>
        <w:numPr>
          <w:ilvl w:val="0"/>
          <w:numId w:val="1"/>
        </w:numPr>
        <w:spacing w:before="100" w:beforeAutospacing="1" w:after="100" w:afterAutospacing="1" w:line="240" w:lineRule="auto"/>
        <w:rPr>
          <w:rFonts w:ascii="Aptos" w:eastAsia="Times New Roman" w:hAnsi="Aptos" w:cs="Times New Roman"/>
          <w:kern w:val="0"/>
          <w:lang w:eastAsia="en-GB"/>
          <w14:ligatures w14:val="none"/>
        </w:rPr>
      </w:pPr>
      <w:r w:rsidRPr="00EF080C">
        <w:rPr>
          <w:rFonts w:ascii="Aptos" w:eastAsia="Times New Roman" w:hAnsi="Aptos" w:cs="Times New Roman"/>
          <w:kern w:val="0"/>
          <w:lang w:eastAsia="en-GB"/>
          <w14:ligatures w14:val="none"/>
        </w:rPr>
        <w:t>We concur with many other Community Councils in calling for a moratorium on energy developments in the North of Scotland.</w:t>
      </w:r>
    </w:p>
    <w:p w14:paraId="6ECE6D70" w14:textId="77777777" w:rsidR="00EF080C" w:rsidRPr="00EF080C" w:rsidRDefault="00EF080C" w:rsidP="00EF080C">
      <w:pPr>
        <w:numPr>
          <w:ilvl w:val="0"/>
          <w:numId w:val="1"/>
        </w:numPr>
        <w:spacing w:before="100" w:beforeAutospacing="1" w:after="100" w:afterAutospacing="1" w:line="240" w:lineRule="auto"/>
        <w:rPr>
          <w:rFonts w:ascii="Aptos" w:eastAsia="Times New Roman" w:hAnsi="Aptos" w:cs="Times New Roman"/>
          <w:kern w:val="0"/>
          <w:lang w:eastAsia="en-GB"/>
          <w14:ligatures w14:val="none"/>
        </w:rPr>
      </w:pPr>
      <w:r w:rsidRPr="00EF080C">
        <w:rPr>
          <w:rFonts w:ascii="Aptos" w:eastAsia="Times New Roman" w:hAnsi="Aptos" w:cs="Times New Roman"/>
          <w:kern w:val="0"/>
          <w:lang w:eastAsia="en-GB"/>
          <w14:ligatures w14:val="none"/>
        </w:rPr>
        <w:t> </w:t>
      </w:r>
    </w:p>
    <w:p w14:paraId="00494CC4" w14:textId="77777777" w:rsidR="00EF080C" w:rsidRPr="00EF080C" w:rsidRDefault="00EF080C" w:rsidP="00EF080C">
      <w:pPr>
        <w:spacing w:after="0" w:line="240" w:lineRule="auto"/>
        <w:rPr>
          <w:rFonts w:ascii="Aptos" w:eastAsia="Times New Roman" w:hAnsi="Aptos" w:cs="Times New Roman"/>
          <w:kern w:val="0"/>
          <w:lang w:eastAsia="en-GB"/>
          <w14:ligatures w14:val="none"/>
        </w:rPr>
      </w:pPr>
      <w:r w:rsidRPr="00EF080C">
        <w:rPr>
          <w:rFonts w:ascii="Aptos" w:eastAsia="Times New Roman" w:hAnsi="Aptos" w:cs="Times New Roman"/>
          <w:kern w:val="0"/>
          <w:lang w:eastAsia="en-GB"/>
          <w14:ligatures w14:val="none"/>
        </w:rPr>
        <w:t>Jonathan Hedges</w:t>
      </w:r>
    </w:p>
    <w:p w14:paraId="17129E0C" w14:textId="77777777" w:rsidR="00EF080C" w:rsidRPr="00EF080C" w:rsidRDefault="00EF080C" w:rsidP="00EF080C">
      <w:pPr>
        <w:spacing w:after="0" w:line="240" w:lineRule="auto"/>
        <w:rPr>
          <w:rFonts w:ascii="Aptos" w:eastAsia="Times New Roman" w:hAnsi="Aptos" w:cs="Times New Roman"/>
          <w:color w:val="888888"/>
          <w:kern w:val="0"/>
          <w:lang w:eastAsia="en-GB"/>
          <w14:ligatures w14:val="none"/>
        </w:rPr>
      </w:pPr>
      <w:r w:rsidRPr="00EF080C">
        <w:rPr>
          <w:rFonts w:ascii="Aptos" w:eastAsia="Times New Roman" w:hAnsi="Aptos" w:cs="Times New Roman"/>
          <w:color w:val="888888"/>
          <w:kern w:val="0"/>
          <w:lang w:eastAsia="en-GB"/>
          <w14:ligatures w14:val="none"/>
        </w:rPr>
        <w:t>Rogart Community Council</w:t>
      </w:r>
    </w:p>
    <w:p w14:paraId="5B1673CB" w14:textId="77777777" w:rsidR="006541EA" w:rsidRDefault="006541EA"/>
    <w:sectPr w:rsidR="006541E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780178"/>
    <w:multiLevelType w:val="multilevel"/>
    <w:tmpl w:val="0A2820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218196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80C"/>
    <w:rsid w:val="00182E74"/>
    <w:rsid w:val="006541EA"/>
    <w:rsid w:val="007A416A"/>
    <w:rsid w:val="0080357C"/>
    <w:rsid w:val="00EF08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0516D"/>
  <w15:chartTrackingRefBased/>
  <w15:docId w15:val="{3AA3F734-50AD-4503-909D-067D79941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08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F08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F08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08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08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08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08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08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08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08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F08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F08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08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08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08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08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08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080C"/>
    <w:rPr>
      <w:rFonts w:eastAsiaTheme="majorEastAsia" w:cstheme="majorBidi"/>
      <w:color w:val="272727" w:themeColor="text1" w:themeTint="D8"/>
    </w:rPr>
  </w:style>
  <w:style w:type="paragraph" w:styleId="Title">
    <w:name w:val="Title"/>
    <w:basedOn w:val="Normal"/>
    <w:next w:val="Normal"/>
    <w:link w:val="TitleChar"/>
    <w:uiPriority w:val="10"/>
    <w:qFormat/>
    <w:rsid w:val="00EF08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08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08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08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080C"/>
    <w:pPr>
      <w:spacing w:before="160"/>
      <w:jc w:val="center"/>
    </w:pPr>
    <w:rPr>
      <w:i/>
      <w:iCs/>
      <w:color w:val="404040" w:themeColor="text1" w:themeTint="BF"/>
    </w:rPr>
  </w:style>
  <w:style w:type="character" w:customStyle="1" w:styleId="QuoteChar">
    <w:name w:val="Quote Char"/>
    <w:basedOn w:val="DefaultParagraphFont"/>
    <w:link w:val="Quote"/>
    <w:uiPriority w:val="29"/>
    <w:rsid w:val="00EF080C"/>
    <w:rPr>
      <w:i/>
      <w:iCs/>
      <w:color w:val="404040" w:themeColor="text1" w:themeTint="BF"/>
    </w:rPr>
  </w:style>
  <w:style w:type="paragraph" w:styleId="ListParagraph">
    <w:name w:val="List Paragraph"/>
    <w:basedOn w:val="Normal"/>
    <w:uiPriority w:val="34"/>
    <w:qFormat/>
    <w:rsid w:val="00EF080C"/>
    <w:pPr>
      <w:ind w:left="720"/>
      <w:contextualSpacing/>
    </w:pPr>
  </w:style>
  <w:style w:type="character" w:styleId="IntenseEmphasis">
    <w:name w:val="Intense Emphasis"/>
    <w:basedOn w:val="DefaultParagraphFont"/>
    <w:uiPriority w:val="21"/>
    <w:qFormat/>
    <w:rsid w:val="00EF080C"/>
    <w:rPr>
      <w:i/>
      <w:iCs/>
      <w:color w:val="0F4761" w:themeColor="accent1" w:themeShade="BF"/>
    </w:rPr>
  </w:style>
  <w:style w:type="paragraph" w:styleId="IntenseQuote">
    <w:name w:val="Intense Quote"/>
    <w:basedOn w:val="Normal"/>
    <w:next w:val="Normal"/>
    <w:link w:val="IntenseQuoteChar"/>
    <w:uiPriority w:val="30"/>
    <w:qFormat/>
    <w:rsid w:val="00EF08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080C"/>
    <w:rPr>
      <w:i/>
      <w:iCs/>
      <w:color w:val="0F4761" w:themeColor="accent1" w:themeShade="BF"/>
    </w:rPr>
  </w:style>
  <w:style w:type="character" w:styleId="IntenseReference">
    <w:name w:val="Intense Reference"/>
    <w:basedOn w:val="DefaultParagraphFont"/>
    <w:uiPriority w:val="32"/>
    <w:qFormat/>
    <w:rsid w:val="00EF080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369</Words>
  <Characters>1887</Characters>
  <Application>Microsoft Office Word</Application>
  <DocSecurity>0</DocSecurity>
  <Lines>39</Lines>
  <Paragraphs>15</Paragraphs>
  <ScaleCrop>false</ScaleCrop>
  <Company/>
  <LinksUpToDate>false</LinksUpToDate>
  <CharactersWithSpaces>2250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Roach</dc:creator>
  <cp:keywords/>
  <dc:description/>
  <cp:lastModifiedBy>Frank Roach</cp:lastModifiedBy>
  <cp:revision>2</cp:revision>
  <dcterms:created xsi:type="dcterms:W3CDTF">2025-10-27T10:27:00Z</dcterms:created>
  <dcterms:modified xsi:type="dcterms:W3CDTF">2025-10-27T10:29:00Z</dcterms:modified>
</cp:coreProperties>
</file>